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CCBB" w14:textId="2371FBEA" w:rsidR="0067268F" w:rsidRPr="0011701B" w:rsidRDefault="001270A3" w:rsidP="006921CA">
      <w:pPr>
        <w:jc w:val="both"/>
        <w:rPr>
          <w:rFonts w:ascii="Arial" w:hAnsi="Arial" w:cs="Arial"/>
          <w:b/>
          <w:sz w:val="23"/>
          <w:szCs w:val="23"/>
        </w:rPr>
      </w:pPr>
      <w:r w:rsidRPr="0011701B">
        <w:rPr>
          <w:rFonts w:ascii="Arial" w:hAnsi="Arial" w:cs="Arial"/>
          <w:b/>
          <w:sz w:val="23"/>
          <w:szCs w:val="23"/>
          <w:lang w:val="es-MX"/>
        </w:rPr>
        <w:t xml:space="preserve">ACTA DE LA JUNTA DE ACLARACIONES DE LA LICITACIÓN PÚBLICA ESTATAL PRESENCIAL NÚMERO LPE/MOJ/SAYF/OM/DRMYSG/COMBUSTIBLES/11/2025, </w:t>
      </w:r>
      <w:r w:rsidR="00252B58" w:rsidRPr="0011701B">
        <w:rPr>
          <w:rFonts w:ascii="Arial" w:hAnsi="Arial" w:cs="Arial"/>
          <w:b/>
          <w:sz w:val="23"/>
          <w:szCs w:val="23"/>
          <w:lang w:val="es-MX"/>
        </w:rPr>
        <w:t xml:space="preserve">RELATIVA A LA </w:t>
      </w:r>
      <w:r w:rsidRPr="0011701B">
        <w:rPr>
          <w:rFonts w:ascii="Arial" w:hAnsi="Arial" w:cs="Arial"/>
          <w:b/>
          <w:bCs/>
          <w:sz w:val="23"/>
          <w:szCs w:val="23"/>
        </w:rPr>
        <w:t>ADQUISICIÓN DE COMBUSTIBLE DE 87 Y/O 91 OCTANOS (GASOLINA) Y DIÉSEL, PARA LAS UNIDADES Y HERRAMIENTAS DE MOTOR QUE PARA SU FUNCIONAMIENTO REQUIERAN COMBUSTIBLE, PROPIAS DEL MUNICIPIO DE OAXACA DE JUÁREZ, ASÍ COMO LAS QUE SE ENCUENTREN EN COMODATO, ARRENDAMIENTO, CONVENIO Y/O ACUERDO, QUE SEAN UTILIZADAS POR LAS DIFERENTES DEPENDENCIAS Y ÁREAS DEL MUNICIPIO DE OAXACA DE JUÁREZ, OAXACA, MEDIANTE CONTRATOS ABIERTOS PARA EL PERIODO COMPRENDIDO DEL 01 DE ABRIL AL 31 DE DICIEMBRE DEL EJERCICIO 2025</w:t>
      </w:r>
      <w:r w:rsidR="00E03B74" w:rsidRPr="0011701B">
        <w:rPr>
          <w:rFonts w:ascii="Arial" w:hAnsi="Arial" w:cs="Arial"/>
          <w:b/>
          <w:bCs/>
          <w:sz w:val="23"/>
          <w:szCs w:val="23"/>
        </w:rPr>
        <w:t>.</w:t>
      </w:r>
      <w:r w:rsidR="00E03B74" w:rsidRPr="0011701B">
        <w:rPr>
          <w:rFonts w:ascii="Arial" w:hAnsi="Arial" w:cs="Arial"/>
          <w:sz w:val="23"/>
          <w:szCs w:val="23"/>
        </w:rPr>
        <w:t>-</w:t>
      </w:r>
      <w:r w:rsidR="00E03B74" w:rsidRPr="0011701B">
        <w:rPr>
          <w:rFonts w:ascii="Arial" w:hAnsi="Arial" w:cs="Arial"/>
          <w:sz w:val="23"/>
          <w:szCs w:val="23"/>
          <w:lang w:val="es-MX"/>
        </w:rPr>
        <w:t>-------------------------------------------------------------------------------------------------------------------</w:t>
      </w:r>
      <w:r w:rsidR="00C96BF3" w:rsidRPr="0011701B">
        <w:rPr>
          <w:rFonts w:ascii="Arial" w:hAnsi="Arial" w:cs="Arial"/>
          <w:sz w:val="23"/>
          <w:szCs w:val="23"/>
          <w:lang w:val="es-MX"/>
        </w:rPr>
        <w:t>-----</w:t>
      </w:r>
      <w:r w:rsidR="00252B58" w:rsidRPr="0011701B">
        <w:rPr>
          <w:rFonts w:ascii="Arial" w:hAnsi="Arial" w:cs="Arial"/>
          <w:sz w:val="23"/>
          <w:szCs w:val="23"/>
          <w:lang w:val="es-MX"/>
        </w:rPr>
        <w:t>----------------------------------</w:t>
      </w:r>
    </w:p>
    <w:p w14:paraId="309D6693" w14:textId="445B062C" w:rsidR="00C168F9" w:rsidRPr="0011701B" w:rsidRDefault="0067268F" w:rsidP="00C92D96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En la ciudad de Oaxaca de Juárez, Oax</w:t>
      </w:r>
      <w:r w:rsidR="00CB2385" w:rsidRPr="0011701B">
        <w:rPr>
          <w:rFonts w:ascii="Arial" w:hAnsi="Arial" w:cs="Arial"/>
          <w:bCs/>
          <w:iCs/>
          <w:sz w:val="23"/>
          <w:szCs w:val="23"/>
          <w:lang w:val="es-MX"/>
        </w:rPr>
        <w:t>aca</w:t>
      </w:r>
      <w:r w:rsidR="00A62A6E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siendo las </w:t>
      </w:r>
      <w:r w:rsidR="00BC3265">
        <w:rPr>
          <w:rFonts w:ascii="Arial" w:hAnsi="Arial" w:cs="Arial"/>
          <w:bCs/>
          <w:iCs/>
          <w:sz w:val="23"/>
          <w:szCs w:val="23"/>
          <w:lang w:val="es-MX"/>
        </w:rPr>
        <w:t>11:00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horas del día </w:t>
      </w:r>
      <w:r w:rsidR="0020457D" w:rsidRPr="0011701B">
        <w:rPr>
          <w:rFonts w:ascii="Arial" w:hAnsi="Arial" w:cs="Arial"/>
          <w:bCs/>
          <w:iCs/>
          <w:sz w:val="23"/>
          <w:szCs w:val="23"/>
          <w:lang w:val="es-MX"/>
        </w:rPr>
        <w:t>26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 marzo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del año </w:t>
      </w:r>
      <w:r w:rsidR="0020457D" w:rsidRPr="0011701B">
        <w:rPr>
          <w:rFonts w:ascii="Arial" w:hAnsi="Arial" w:cs="Arial"/>
          <w:bCs/>
          <w:iCs/>
          <w:sz w:val="23"/>
          <w:szCs w:val="23"/>
          <w:lang w:val="es-MX"/>
        </w:rPr>
        <w:t>2025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7D30A9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reunidos en </w:t>
      </w:r>
      <w:r w:rsidR="002F0DFE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el </w:t>
      </w:r>
      <w:r w:rsidR="002F0DFE" w:rsidRPr="0011701B">
        <w:rPr>
          <w:rFonts w:ascii="Arial" w:hAnsi="Arial" w:cs="Arial"/>
          <w:sz w:val="23"/>
          <w:szCs w:val="23"/>
        </w:rPr>
        <w:t>salón Expresidentes del Municipio de Oaxaca de Juárez, ubicado en el primer patio, planta alta del Palacio Municipal, con domicilio en la Avenida Morelos número 108, Colonia Centro, Oaxaca</w:t>
      </w:r>
      <w:r w:rsidR="007D30A9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, </w:t>
      </w:r>
      <w:r w:rsidR="001B0089" w:rsidRPr="0011701B">
        <w:rPr>
          <w:rFonts w:ascii="Arial" w:hAnsi="Arial" w:cs="Arial"/>
          <w:bCs/>
          <w:iCs/>
          <w:sz w:val="23"/>
          <w:szCs w:val="23"/>
          <w:lang w:val="es-MX"/>
        </w:rPr>
        <w:t>fecha y hora que fueron señaladas para el desahogo de la Junta de Aclaraciones</w:t>
      </w:r>
      <w:r w:rsidR="002A42AB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F50A8A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en cumplimiento a lo dispuesto por los artículos 134 de la Constitución P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>o</w:t>
      </w:r>
      <w:r w:rsidR="00F50A8A" w:rsidRPr="0011701B">
        <w:rPr>
          <w:rFonts w:ascii="Arial" w:hAnsi="Arial" w:cs="Arial"/>
          <w:bCs/>
          <w:iCs/>
          <w:sz w:val="23"/>
          <w:szCs w:val="23"/>
          <w:lang w:val="es-MX"/>
        </w:rPr>
        <w:t>l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>ític</w:t>
      </w:r>
      <w:r w:rsidR="00F50A8A" w:rsidRPr="0011701B">
        <w:rPr>
          <w:rFonts w:ascii="Arial" w:hAnsi="Arial" w:cs="Arial"/>
          <w:bCs/>
          <w:iCs/>
          <w:sz w:val="23"/>
          <w:szCs w:val="23"/>
          <w:lang w:val="es-MX"/>
        </w:rPr>
        <w:t>a de los Estados Unidos Mexicanos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>;</w:t>
      </w:r>
      <w:r w:rsidR="00F50A8A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137 de la Constitución Política el Estado Libre y Soberano de Oaxaca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>; 1 y 34 fracción  II de la Ley de Adquisiciones, Enajenaciones, Arrendamientos, Prestación de Servicios y Administración de Bienes Muebles e Inmuebles del Estado de Oaxaca; 27, 34 y 35 del Reglamento de la Ley de Adquisiciones, Enajenaciones, Arrendamientos, Prestación de Servicios y Administración de Bienes Muebles e Inmuebles del Estado de Oaxaca y al numeral 3.2 de la Bases de este concurso, se procedió</w:t>
      </w:r>
      <w:r w:rsidR="00244ECC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a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dar inicio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ante la presencia de</w:t>
      </w:r>
      <w:r w:rsidR="00D3226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>l</w:t>
      </w:r>
      <w:r w:rsidR="00D3226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os </w:t>
      </w:r>
      <w:r w:rsidR="000A67B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ciudadano</w:t>
      </w:r>
      <w:r w:rsidR="00D3226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s </w:t>
      </w:r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Luis Ángel Espejel García</w:t>
      </w:r>
      <w:r w:rsidR="00D3226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, </w:t>
      </w:r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Director de Recursos Materiales y Servicios Generales</w:t>
      </w:r>
      <w:r w:rsidR="00D3226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, </w:t>
      </w:r>
      <w:proofErr w:type="spellStart"/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Daysy</w:t>
      </w:r>
      <w:proofErr w:type="spellEnd"/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Zárate Alias</w:t>
      </w:r>
      <w:r w:rsidR="00A351F0" w:rsidRPr="0011701B">
        <w:rPr>
          <w:rFonts w:ascii="Arial" w:hAnsi="Arial" w:cs="Arial"/>
          <w:bCs/>
          <w:iCs/>
          <w:sz w:val="23"/>
          <w:szCs w:val="23"/>
          <w:lang w:val="es-MX"/>
        </w:rPr>
        <w:t>, Jef</w:t>
      </w:r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a</w:t>
      </w:r>
      <w:r w:rsidR="00A351F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l</w:t>
      </w:r>
      <w:r w:rsidR="00A351F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Departamento de Licitaciones</w:t>
      </w:r>
      <w:r w:rsidR="006E5C0A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B35EBD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quien </w:t>
      </w:r>
      <w:r w:rsidR="006E5C0A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preside el presente acto, </w:t>
      </w:r>
      <w:r w:rsidR="001D2C05" w:rsidRPr="0011701B">
        <w:rPr>
          <w:rFonts w:ascii="Arial" w:hAnsi="Arial" w:cs="Arial"/>
          <w:bCs/>
          <w:iCs/>
          <w:sz w:val="23"/>
          <w:szCs w:val="23"/>
          <w:lang w:val="es-MX"/>
        </w:rPr>
        <w:t>asistid</w:t>
      </w:r>
      <w:r w:rsidR="00755BB0" w:rsidRPr="0011701B">
        <w:rPr>
          <w:rFonts w:ascii="Arial" w:hAnsi="Arial" w:cs="Arial"/>
          <w:bCs/>
          <w:iCs/>
          <w:sz w:val="23"/>
          <w:szCs w:val="23"/>
          <w:lang w:val="es-MX"/>
        </w:rPr>
        <w:t>a</w:t>
      </w:r>
      <w:r w:rsidR="001D2C05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62759A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por </w:t>
      </w:r>
      <w:r w:rsidR="00BA249D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el C. 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Gustavo Selvas Bonifaz</w:t>
      </w:r>
      <w:r w:rsidR="00C92D96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, 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Director de </w:t>
      </w:r>
      <w:r w:rsidR="003135DE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Patrimonio, perteneciente a 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la Oficialía Mayor </w:t>
      </w:r>
      <w:r w:rsidR="00056535" w:rsidRPr="0011701B">
        <w:rPr>
          <w:rFonts w:ascii="Arial" w:hAnsi="Arial" w:cs="Arial"/>
          <w:bCs/>
          <w:iCs/>
          <w:sz w:val="23"/>
          <w:szCs w:val="23"/>
          <w:lang w:val="es-MX"/>
        </w:rPr>
        <w:t>de</w:t>
      </w:r>
      <w:r w:rsidR="003B4CF4" w:rsidRPr="0011701B">
        <w:rPr>
          <w:rFonts w:ascii="Arial" w:hAnsi="Arial" w:cs="Arial"/>
          <w:bCs/>
          <w:iCs/>
          <w:sz w:val="23"/>
          <w:szCs w:val="23"/>
          <w:lang w:val="es-MX"/>
        </w:rPr>
        <w:t>l Municipio de</w:t>
      </w:r>
      <w:r w:rsidR="00056535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Oaxaca de Juárez, </w:t>
      </w:r>
      <w:r w:rsidR="001D2C05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en su calidad de representante del </w:t>
      </w:r>
      <w:r w:rsidR="00C96BF3" w:rsidRPr="0011701B">
        <w:rPr>
          <w:rFonts w:ascii="Arial" w:hAnsi="Arial" w:cs="Arial"/>
          <w:bCs/>
          <w:iCs/>
          <w:sz w:val="23"/>
          <w:szCs w:val="23"/>
          <w:lang w:val="es-MX"/>
        </w:rPr>
        <w:t>á</w:t>
      </w:r>
      <w:r w:rsidR="001D2C05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rea </w:t>
      </w:r>
      <w:r w:rsidR="00B001F5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técnica y </w:t>
      </w:r>
      <w:r w:rsidR="00C96BF3" w:rsidRPr="0011701B">
        <w:rPr>
          <w:rFonts w:ascii="Arial" w:hAnsi="Arial" w:cs="Arial"/>
          <w:bCs/>
          <w:iCs/>
          <w:sz w:val="23"/>
          <w:szCs w:val="23"/>
          <w:lang w:val="es-MX"/>
        </w:rPr>
        <w:t>requirente</w:t>
      </w:r>
      <w:r w:rsidR="004764E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; </w:t>
      </w:r>
      <w:r w:rsidR="00AB148B" w:rsidRPr="0011701B">
        <w:rPr>
          <w:rFonts w:ascii="Arial" w:hAnsi="Arial" w:cs="Arial"/>
          <w:bCs/>
          <w:iCs/>
          <w:sz w:val="23"/>
          <w:szCs w:val="23"/>
          <w:lang w:val="es-MX"/>
        </w:rPr>
        <w:t>así mismo se cuenta con la asistencia del ciudadano Ulises Gerardo Carrera, Jefe de Departamento de Responsabilidades Administrativas y Sanciones del Órgano Interno de Control Municipal</w:t>
      </w:r>
      <w:r w:rsidR="00C168F9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. </w:t>
      </w:r>
      <w:r w:rsidR="00B61CA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Haciéndose constar </w:t>
      </w:r>
      <w:r w:rsidR="00784FE0" w:rsidRPr="0011701B">
        <w:rPr>
          <w:rFonts w:ascii="Arial" w:hAnsi="Arial" w:cs="Arial"/>
          <w:bCs/>
          <w:iCs/>
          <w:sz w:val="23"/>
          <w:szCs w:val="23"/>
          <w:lang w:val="es-MX"/>
        </w:rPr>
        <w:t>que ningún licitante compareció al desahogo del presente evento</w:t>
      </w:r>
      <w:r w:rsidR="00B61CA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. </w:t>
      </w:r>
      <w:r w:rsidR="00A8572E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</w:t>
      </w:r>
      <w:r w:rsidR="00A8572E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------------------------------------------------------------</w:t>
      </w:r>
      <w:r w:rsidR="00B61CA0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</w:t>
      </w:r>
      <w:r w:rsidR="00ED6B41" w:rsidRPr="0011701B">
        <w:rPr>
          <w:rFonts w:ascii="Arial" w:hAnsi="Arial" w:cs="Arial"/>
          <w:bCs/>
          <w:iCs/>
          <w:sz w:val="23"/>
          <w:szCs w:val="23"/>
          <w:lang w:val="es-MX"/>
        </w:rPr>
        <w:t>----------</w:t>
      </w:r>
    </w:p>
    <w:p w14:paraId="29658C86" w14:textId="4CDD9590" w:rsidR="00906565" w:rsidRPr="0011701B" w:rsidRDefault="00ED6B41" w:rsidP="002C1754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Se da continuación con</w:t>
      </w:r>
      <w:r w:rsidR="00A5419D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el desahogo de la presente junta de aclaraciones d</w:t>
      </w:r>
      <w:r w:rsidR="00FD02E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e conformidad con los siguientes: </w:t>
      </w:r>
      <w:r w:rsidR="002C1754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-------------------------------------------------------------------------------------------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>-----</w:t>
      </w:r>
    </w:p>
    <w:p w14:paraId="4A43979C" w14:textId="0F13BB12" w:rsidR="00FD02E7" w:rsidRPr="0011701B" w:rsidRDefault="002C1754" w:rsidP="00842911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</w:t>
      </w:r>
      <w:proofErr w:type="gramStart"/>
      <w:r w:rsidR="00FD02E7" w:rsidRPr="0011701B">
        <w:rPr>
          <w:rFonts w:ascii="Arial" w:hAnsi="Arial" w:cs="Arial"/>
          <w:b/>
          <w:iCs/>
          <w:sz w:val="23"/>
          <w:szCs w:val="23"/>
          <w:lang w:val="es-MX"/>
        </w:rPr>
        <w:t>HECHOS</w:t>
      </w:r>
      <w:r w:rsidR="00CE7D09" w:rsidRPr="0011701B">
        <w:rPr>
          <w:rFonts w:ascii="Arial" w:hAnsi="Arial" w:cs="Arial"/>
          <w:b/>
          <w:iCs/>
          <w:sz w:val="23"/>
          <w:szCs w:val="23"/>
          <w:lang w:val="es-MX"/>
        </w:rPr>
        <w:t>: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-----------------------------------------------------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>----</w:t>
      </w:r>
      <w:proofErr w:type="gramEnd"/>
    </w:p>
    <w:p w14:paraId="3C41081D" w14:textId="7CD8C7B2" w:rsidR="00784FE0" w:rsidRPr="0011701B" w:rsidRDefault="00784FE0" w:rsidP="00784FE0">
      <w:pPr>
        <w:jc w:val="both"/>
        <w:rPr>
          <w:rFonts w:ascii="Arial" w:hAnsi="Arial" w:cs="Arial"/>
          <w:b/>
          <w:iCs/>
          <w:sz w:val="23"/>
          <w:szCs w:val="23"/>
          <w:lang w:val="es-MX"/>
        </w:rPr>
      </w:pPr>
      <w:r w:rsidRPr="0011701B">
        <w:rPr>
          <w:rFonts w:ascii="Arial" w:hAnsi="Arial" w:cs="Arial"/>
          <w:b/>
          <w:iCs/>
          <w:sz w:val="23"/>
          <w:szCs w:val="23"/>
          <w:lang w:val="es-MX"/>
        </w:rPr>
        <w:t>1.-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11701B" w:rsidRPr="0011701B">
        <w:rPr>
          <w:rFonts w:ascii="Arial" w:hAnsi="Arial" w:cs="Arial"/>
          <w:bCs/>
          <w:iCs/>
          <w:sz w:val="23"/>
          <w:szCs w:val="23"/>
          <w:lang w:val="es-MX"/>
        </w:rPr>
        <w:t>E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>l límite para presentar preguntas relativas al presente procedimiento licitatorio, conforme a la convocatoria y bases que fueron emitidas, feneció veinticuatro horas antes de la celebración del presente acto, es decir, el día 2</w:t>
      </w:r>
      <w:r w:rsidR="005D344A" w:rsidRPr="0011701B">
        <w:rPr>
          <w:rFonts w:ascii="Arial" w:hAnsi="Arial" w:cs="Arial"/>
          <w:bCs/>
          <w:iCs/>
          <w:sz w:val="23"/>
          <w:szCs w:val="23"/>
          <w:lang w:val="es-MX"/>
        </w:rPr>
        <w:t>5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 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marzo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de 202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5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>, a las 1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1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>:00 horas. En ese sentido, de conformidad con lo establecido en el artículo 35, fracción II del Reglamento de la Ley de Adquisiciones, Enajenaciones, Arrendamientos, Prestación de Servicios y Administración de Bienes Muebles e Inmuebles del Estado de Oaxaca y al punto 3.2 de las Bases</w:t>
      </w:r>
      <w:r w:rsidR="00A75270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bookmarkStart w:id="0" w:name="_Hlk193817651"/>
      <w:r w:rsidRPr="0011701B">
        <w:rPr>
          <w:rFonts w:ascii="Arial" w:hAnsi="Arial" w:cs="Arial"/>
          <w:bCs/>
          <w:sz w:val="23"/>
          <w:szCs w:val="23"/>
          <w:lang w:val="es-MX"/>
        </w:rPr>
        <w:t xml:space="preserve">ningún licitante presentó carta de interés para participar </w:t>
      </w:r>
      <w:r w:rsidR="00BB7544" w:rsidRPr="0011701B">
        <w:rPr>
          <w:rFonts w:ascii="Arial" w:hAnsi="Arial" w:cs="Arial"/>
          <w:bCs/>
          <w:sz w:val="23"/>
          <w:szCs w:val="23"/>
          <w:lang w:val="es-MX"/>
        </w:rPr>
        <w:t xml:space="preserve">ni preguntas </w:t>
      </w:r>
      <w:r w:rsidRPr="0011701B">
        <w:rPr>
          <w:rFonts w:ascii="Arial" w:hAnsi="Arial" w:cs="Arial"/>
          <w:bCs/>
          <w:sz w:val="23"/>
          <w:szCs w:val="23"/>
          <w:lang w:val="es-MX"/>
        </w:rPr>
        <w:t>en el proceso de licitación que nos ocupa</w:t>
      </w:r>
      <w:bookmarkEnd w:id="0"/>
      <w:r w:rsidRPr="0011701B">
        <w:rPr>
          <w:rFonts w:ascii="Arial" w:hAnsi="Arial" w:cs="Arial"/>
          <w:bCs/>
          <w:sz w:val="23"/>
          <w:szCs w:val="23"/>
          <w:lang w:val="es-MX"/>
        </w:rPr>
        <w:t>.</w:t>
      </w:r>
      <w:r w:rsidR="00C9253B" w:rsidRPr="0011701B">
        <w:rPr>
          <w:rFonts w:ascii="Arial" w:hAnsi="Arial" w:cs="Arial"/>
          <w:bCs/>
          <w:sz w:val="23"/>
          <w:szCs w:val="23"/>
          <w:lang w:val="es-MX"/>
        </w:rPr>
        <w:t xml:space="preserve"> 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---------------------------------------------------------------------------------------------------------------------</w:t>
      </w:r>
      <w:r w:rsidR="00C9253B" w:rsidRPr="0011701B">
        <w:rPr>
          <w:rFonts w:ascii="Arial" w:hAnsi="Arial" w:cs="Arial"/>
          <w:bCs/>
          <w:iCs/>
          <w:sz w:val="23"/>
          <w:szCs w:val="23"/>
          <w:lang w:val="es-MX"/>
        </w:rPr>
        <w:t>-</w:t>
      </w:r>
      <w:r w:rsidR="0011701B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</w:t>
      </w:r>
    </w:p>
    <w:p w14:paraId="0D1E36B5" w14:textId="4C775F0E" w:rsidR="00E47C06" w:rsidRPr="0011701B" w:rsidRDefault="00784FE0" w:rsidP="00784FE0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 w:rsidRPr="0011701B">
        <w:rPr>
          <w:rFonts w:ascii="Arial" w:hAnsi="Arial" w:cs="Arial"/>
          <w:b/>
          <w:iCs/>
          <w:sz w:val="23"/>
          <w:szCs w:val="23"/>
          <w:lang w:val="es-MX"/>
        </w:rPr>
        <w:t>2.-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bookmarkStart w:id="1" w:name="_Hlk143768791"/>
      <w:r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En razón de que no existieron preguntas por parte de algún participante, ni precisiones por parte del área técnica y requirente, así como de la convocante, en este acto se ratifican las condiciones y especificaciones contenidas en las bases de licitación publicadas originalmente, mismas que regirán el presente proceso licitatorio. </w:t>
      </w:r>
      <w:bookmarkEnd w:id="1"/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---------------------------------------------------------------------------------------------------------------------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>-------------------------</w:t>
      </w:r>
    </w:p>
    <w:p w14:paraId="701CEDE7" w14:textId="69EAD131" w:rsidR="005C120F" w:rsidRPr="0011701B" w:rsidRDefault="004A1657" w:rsidP="0062759A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bookmarkStart w:id="2" w:name="_Hlk190295041"/>
      <w:r w:rsidRPr="0011701B">
        <w:rPr>
          <w:rFonts w:ascii="Arial" w:hAnsi="Arial" w:cs="Arial"/>
          <w:bCs/>
          <w:iCs/>
          <w:sz w:val="23"/>
          <w:szCs w:val="23"/>
          <w:lang w:val="es-MX"/>
        </w:rPr>
        <w:lastRenderedPageBreak/>
        <w:t>As</w:t>
      </w:r>
      <w:r w:rsidR="00E83DF8">
        <w:rPr>
          <w:rFonts w:ascii="Arial" w:hAnsi="Arial" w:cs="Arial"/>
          <w:bCs/>
          <w:iCs/>
          <w:sz w:val="23"/>
          <w:szCs w:val="23"/>
          <w:lang w:val="es-MX"/>
        </w:rPr>
        <w:t>i</w:t>
      </w: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mismo</w:t>
      </w:r>
      <w:r w:rsidR="0038341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la presente acta, se pone a disposición 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para consulta de los interesados que no hayan asistido al desahogo del presente acto</w:t>
      </w:r>
      <w:r w:rsidR="00383417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en</w:t>
      </w:r>
      <w:r w:rsidR="002336CE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544358" w:rsidRPr="0011701B">
        <w:rPr>
          <w:rFonts w:ascii="Arial" w:hAnsi="Arial" w:cs="Arial"/>
          <w:bCs/>
          <w:iCs/>
          <w:sz w:val="23"/>
          <w:szCs w:val="23"/>
          <w:lang w:val="es-MX"/>
        </w:rPr>
        <w:t>la página oficial del Municipio de Oaxaca de Juárez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544358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en 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la dirección electrónica</w:t>
      </w:r>
      <w:r w:rsidR="00544358" w:rsidRPr="0011701B">
        <w:rPr>
          <w:rFonts w:ascii="Arial" w:hAnsi="Arial" w:cs="Arial"/>
          <w:bCs/>
          <w:iCs/>
          <w:sz w:val="23"/>
          <w:szCs w:val="23"/>
          <w:lang w:val="es-MX"/>
        </w:rPr>
        <w:t>:</w:t>
      </w:r>
      <w:r w:rsidR="00544358" w:rsidRPr="0011701B">
        <w:rPr>
          <w:rFonts w:ascii="Arial" w:hAnsi="Arial" w:cs="Arial"/>
          <w:sz w:val="23"/>
          <w:szCs w:val="23"/>
          <w:lang w:val="es-MX"/>
        </w:rPr>
        <w:t xml:space="preserve">  </w:t>
      </w:r>
      <w:hyperlink r:id="rId8" w:history="1">
        <w:r w:rsidR="00544358" w:rsidRPr="0011701B">
          <w:rPr>
            <w:rStyle w:val="Hipervnculo"/>
            <w:rFonts w:ascii="Arial" w:hAnsi="Arial" w:cs="Arial"/>
            <w:sz w:val="23"/>
            <w:szCs w:val="23"/>
            <w:lang w:val="es-MX"/>
          </w:rPr>
          <w:t>https://transparencia.municipiodeoaxaca.gob.mx/procesos-licitatorios/bienes-serv</w:t>
        </w:r>
      </w:hyperlink>
      <w:r w:rsidR="00544358" w:rsidRPr="0011701B">
        <w:rPr>
          <w:rFonts w:ascii="Arial" w:hAnsi="Arial" w:cs="Arial"/>
          <w:sz w:val="23"/>
          <w:szCs w:val="23"/>
          <w:lang w:val="es-MX"/>
        </w:rPr>
        <w:t xml:space="preserve"> y </w:t>
      </w:r>
      <w:r w:rsidR="00D376E6" w:rsidRPr="0011701B">
        <w:rPr>
          <w:rFonts w:ascii="Arial" w:hAnsi="Arial" w:cs="Arial"/>
          <w:bCs/>
          <w:sz w:val="23"/>
          <w:szCs w:val="23"/>
          <w:lang w:val="es-MX"/>
        </w:rPr>
        <w:t xml:space="preserve">en </w:t>
      </w:r>
      <w:r w:rsidR="005C120F" w:rsidRPr="0011701B">
        <w:rPr>
          <w:rFonts w:ascii="Arial" w:hAnsi="Arial" w:cs="Arial"/>
          <w:bCs/>
          <w:sz w:val="23"/>
          <w:szCs w:val="23"/>
          <w:lang w:val="es-MX"/>
        </w:rPr>
        <w:t xml:space="preserve">el lugar que ocupan </w:t>
      </w:r>
      <w:r w:rsidR="00D376E6" w:rsidRPr="0011701B">
        <w:rPr>
          <w:rFonts w:ascii="Arial" w:hAnsi="Arial" w:cs="Arial"/>
          <w:bCs/>
          <w:sz w:val="23"/>
          <w:szCs w:val="23"/>
          <w:lang w:val="es-MX"/>
        </w:rPr>
        <w:t xml:space="preserve">los estrados </w:t>
      </w:r>
      <w:r w:rsidR="005C120F" w:rsidRPr="0011701B">
        <w:rPr>
          <w:rFonts w:ascii="Arial" w:hAnsi="Arial" w:cs="Arial"/>
          <w:bCs/>
          <w:sz w:val="23"/>
          <w:szCs w:val="23"/>
          <w:lang w:val="es-MX"/>
        </w:rPr>
        <w:t>de este municipio</w:t>
      </w:r>
      <w:r w:rsidR="00D376E6" w:rsidRPr="0011701B">
        <w:rPr>
          <w:rFonts w:ascii="Arial" w:hAnsi="Arial" w:cs="Arial"/>
          <w:bCs/>
          <w:sz w:val="23"/>
          <w:szCs w:val="23"/>
          <w:lang w:val="es-MX"/>
        </w:rPr>
        <w:t xml:space="preserve">, con domicilio en </w:t>
      </w:r>
      <w:r w:rsidR="00383417" w:rsidRPr="0011701B">
        <w:rPr>
          <w:rFonts w:ascii="Arial" w:hAnsi="Arial" w:cs="Arial"/>
          <w:bCs/>
          <w:sz w:val="23"/>
          <w:szCs w:val="23"/>
          <w:lang w:val="es-MX"/>
        </w:rPr>
        <w:t>A</w:t>
      </w:r>
      <w:r w:rsidR="00D376E6" w:rsidRPr="0011701B">
        <w:rPr>
          <w:rFonts w:ascii="Arial" w:hAnsi="Arial" w:cs="Arial"/>
          <w:bCs/>
          <w:sz w:val="23"/>
          <w:szCs w:val="23"/>
          <w:lang w:val="es-MX"/>
        </w:rPr>
        <w:t>venida Morelos número 108,</w:t>
      </w:r>
      <w:r w:rsidR="00D11DFE" w:rsidRPr="0011701B">
        <w:rPr>
          <w:rFonts w:ascii="Arial" w:hAnsi="Arial" w:cs="Arial"/>
          <w:bCs/>
          <w:sz w:val="23"/>
          <w:szCs w:val="23"/>
          <w:lang w:val="es-MX"/>
        </w:rPr>
        <w:t xml:space="preserve"> </w:t>
      </w:r>
      <w:r w:rsidR="00D376E6" w:rsidRPr="0011701B">
        <w:rPr>
          <w:rFonts w:ascii="Arial" w:hAnsi="Arial" w:cs="Arial"/>
          <w:bCs/>
          <w:sz w:val="23"/>
          <w:szCs w:val="23"/>
          <w:lang w:val="es-MX"/>
        </w:rPr>
        <w:t>colonia Centro, Oaxaca de Juárez, Oaxaca,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en donde se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fijará </w:t>
      </w:r>
      <w:r w:rsidR="00383417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un ejemplar en 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copia simple, por un término no menor a 5 días hábiles, sustituyendo ambas 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publicaciones 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>a la notificación personal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,</w:t>
      </w:r>
      <w:r w:rsidR="007F4A23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siendo la exclusiva responsabilidad de los participantes en acudir a enterarse de su contenido y obtener copia de la misma.</w:t>
      </w:r>
      <w:r w:rsidR="0016686A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-------------------------------------------------------------------------------------------------------------------------</w:t>
      </w:r>
      <w:r w:rsidR="005C120F" w:rsidRPr="0011701B">
        <w:rPr>
          <w:rFonts w:ascii="Arial" w:hAnsi="Arial" w:cs="Arial"/>
          <w:bCs/>
          <w:iCs/>
          <w:sz w:val="23"/>
          <w:szCs w:val="23"/>
          <w:lang w:val="es-MX"/>
        </w:rPr>
        <w:t>-----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>-------------------------------------------</w:t>
      </w:r>
    </w:p>
    <w:bookmarkEnd w:id="2"/>
    <w:p w14:paraId="25F43871" w14:textId="533D9FDE" w:rsidR="00D26DEC" w:rsidRPr="0011701B" w:rsidRDefault="004A1657" w:rsidP="0062759A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 w:rsidRPr="0011701B">
        <w:rPr>
          <w:rFonts w:ascii="Arial" w:hAnsi="Arial" w:cs="Arial"/>
          <w:bCs/>
          <w:iCs/>
          <w:sz w:val="23"/>
          <w:szCs w:val="23"/>
          <w:lang w:val="es-MX"/>
        </w:rPr>
        <w:t>N</w:t>
      </w:r>
      <w:r w:rsidR="00544358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o habiendo otro asunto que tratar, se </w:t>
      </w:r>
      <w:r w:rsidR="008B2929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cierra la presente acta, siendo las </w:t>
      </w:r>
      <w:r w:rsidR="000B1904" w:rsidRPr="0011701B">
        <w:rPr>
          <w:rFonts w:ascii="Arial" w:hAnsi="Arial" w:cs="Arial"/>
          <w:bCs/>
          <w:iCs/>
          <w:sz w:val="23"/>
          <w:szCs w:val="23"/>
          <w:lang w:val="es-MX"/>
        </w:rPr>
        <w:t>1</w:t>
      </w:r>
      <w:r w:rsidR="001270A3" w:rsidRPr="0011701B">
        <w:rPr>
          <w:rFonts w:ascii="Arial" w:hAnsi="Arial" w:cs="Arial"/>
          <w:bCs/>
          <w:iCs/>
          <w:sz w:val="23"/>
          <w:szCs w:val="23"/>
          <w:lang w:val="es-MX"/>
        </w:rPr>
        <w:t>1</w:t>
      </w:r>
      <w:r w:rsidR="000B1904" w:rsidRPr="0011701B">
        <w:rPr>
          <w:rFonts w:ascii="Arial" w:hAnsi="Arial" w:cs="Arial"/>
          <w:bCs/>
          <w:iCs/>
          <w:sz w:val="23"/>
          <w:szCs w:val="23"/>
          <w:lang w:val="es-MX"/>
        </w:rPr>
        <w:t>:</w:t>
      </w:r>
      <w:r w:rsidR="009149D0" w:rsidRPr="0011701B">
        <w:rPr>
          <w:rFonts w:ascii="Arial" w:hAnsi="Arial" w:cs="Arial"/>
          <w:bCs/>
          <w:iCs/>
          <w:sz w:val="23"/>
          <w:szCs w:val="23"/>
          <w:lang w:val="es-MX"/>
        </w:rPr>
        <w:t>20</w:t>
      </w:r>
      <w:r w:rsidR="008B2929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horas, del mismo día de su inicio, firmando al margen y al</w:t>
      </w:r>
      <w:r w:rsidR="001312B0" w:rsidRPr="0011701B">
        <w:rPr>
          <w:rFonts w:ascii="Arial" w:hAnsi="Arial" w:cs="Arial"/>
          <w:bCs/>
          <w:iCs/>
          <w:sz w:val="23"/>
          <w:szCs w:val="23"/>
          <w:lang w:val="es-MX"/>
        </w:rPr>
        <w:t xml:space="preserve"> </w:t>
      </w:r>
      <w:r w:rsidR="008B2929" w:rsidRPr="0011701B">
        <w:rPr>
          <w:rFonts w:ascii="Arial" w:hAnsi="Arial" w:cs="Arial"/>
          <w:bCs/>
          <w:iCs/>
          <w:sz w:val="23"/>
          <w:szCs w:val="23"/>
          <w:lang w:val="es-MX"/>
        </w:rPr>
        <w:t>ca</w:t>
      </w:r>
      <w:r w:rsidR="001312B0" w:rsidRPr="0011701B">
        <w:rPr>
          <w:rFonts w:ascii="Arial" w:hAnsi="Arial" w:cs="Arial"/>
          <w:bCs/>
          <w:iCs/>
          <w:sz w:val="23"/>
          <w:szCs w:val="23"/>
          <w:lang w:val="es-MX"/>
        </w:rPr>
        <w:t>l</w:t>
      </w:r>
      <w:r w:rsidR="008B2929" w:rsidRPr="0011701B">
        <w:rPr>
          <w:rFonts w:ascii="Arial" w:hAnsi="Arial" w:cs="Arial"/>
          <w:bCs/>
          <w:iCs/>
          <w:sz w:val="23"/>
          <w:szCs w:val="23"/>
          <w:lang w:val="es-MX"/>
        </w:rPr>
        <w:t>ce los que en ella intervinieron.</w:t>
      </w:r>
      <w:r w:rsidR="00385061">
        <w:rPr>
          <w:rFonts w:ascii="Arial" w:hAnsi="Arial" w:cs="Arial"/>
          <w:bCs/>
          <w:iCs/>
          <w:sz w:val="23"/>
          <w:szCs w:val="23"/>
          <w:lang w:val="es-MX"/>
        </w:rPr>
        <w:t xml:space="preserve"> --------------------------------------------------------------------------------------------------------------------------------------</w:t>
      </w:r>
    </w:p>
    <w:p w14:paraId="2C7972F7" w14:textId="36F6B340" w:rsidR="00494A3B" w:rsidRPr="0011701B" w:rsidRDefault="00494A3B" w:rsidP="00494A3B">
      <w:pPr>
        <w:jc w:val="center"/>
        <w:rPr>
          <w:rFonts w:ascii="Arial" w:hAnsi="Arial" w:cs="Arial"/>
          <w:b/>
          <w:iCs/>
          <w:sz w:val="23"/>
          <w:szCs w:val="23"/>
          <w:lang w:val="es-MX"/>
        </w:rPr>
      </w:pPr>
      <w:r w:rsidRPr="0011701B">
        <w:rPr>
          <w:rFonts w:ascii="Arial" w:hAnsi="Arial" w:cs="Arial"/>
          <w:b/>
          <w:iCs/>
          <w:sz w:val="23"/>
          <w:szCs w:val="23"/>
          <w:lang w:val="es-MX"/>
        </w:rPr>
        <w:t>POR LOS SERVIDORES PÚBLICOS.</w:t>
      </w:r>
    </w:p>
    <w:tbl>
      <w:tblPr>
        <w:tblStyle w:val="Tablaconcuadrcula"/>
        <w:tblW w:w="9443" w:type="dxa"/>
        <w:tblLook w:val="04A0" w:firstRow="1" w:lastRow="0" w:firstColumn="1" w:lastColumn="0" w:noHBand="0" w:noVBand="1"/>
      </w:tblPr>
      <w:tblGrid>
        <w:gridCol w:w="5664"/>
        <w:gridCol w:w="3779"/>
      </w:tblGrid>
      <w:tr w:rsidR="008B2929" w:rsidRPr="00906565" w14:paraId="2FDA5AB8" w14:textId="77777777" w:rsidTr="00D26DEC">
        <w:trPr>
          <w:trHeight w:val="301"/>
        </w:trPr>
        <w:tc>
          <w:tcPr>
            <w:tcW w:w="5664" w:type="dxa"/>
          </w:tcPr>
          <w:p w14:paraId="30B863CD" w14:textId="2294A6BF" w:rsidR="008B2929" w:rsidRPr="00906565" w:rsidRDefault="00D26DEC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lang w:val="es-MX"/>
              </w:rPr>
              <w:br w:type="page"/>
            </w:r>
            <w:r w:rsidR="008B2929"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779" w:type="dxa"/>
          </w:tcPr>
          <w:p w14:paraId="2CD98544" w14:textId="56F3EC69" w:rsidR="008B2929" w:rsidRPr="00906565" w:rsidRDefault="008B2929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AB148B" w:rsidRPr="00906565" w14:paraId="4312B727" w14:textId="77777777" w:rsidTr="00D26DEC">
        <w:trPr>
          <w:trHeight w:val="1369"/>
        </w:trPr>
        <w:tc>
          <w:tcPr>
            <w:tcW w:w="5664" w:type="dxa"/>
            <w:vAlign w:val="center"/>
          </w:tcPr>
          <w:p w14:paraId="160D4FF6" w14:textId="7A89FEE1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Luis Ángel Espejel García.</w:t>
            </w:r>
          </w:p>
          <w:p w14:paraId="72E7468F" w14:textId="17C14C8A" w:rsidR="00AB148B" w:rsidRP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Director de Recursos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Materiales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y Servicios Generales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del Municipio de Oaxaca de Juárez.</w:t>
            </w:r>
          </w:p>
        </w:tc>
        <w:tc>
          <w:tcPr>
            <w:tcW w:w="3779" w:type="dxa"/>
          </w:tcPr>
          <w:p w14:paraId="2D8ADB7B" w14:textId="77777777" w:rsidR="00AB148B" w:rsidRPr="00906565" w:rsidRDefault="00AB148B" w:rsidP="00AB148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8B2929" w:rsidRPr="00906565" w14:paraId="0A6EDBEF" w14:textId="77777777" w:rsidTr="00D26DEC">
        <w:trPr>
          <w:trHeight w:val="1521"/>
        </w:trPr>
        <w:tc>
          <w:tcPr>
            <w:tcW w:w="5664" w:type="dxa"/>
            <w:vAlign w:val="center"/>
          </w:tcPr>
          <w:p w14:paraId="4C1FE7C3" w14:textId="77777777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Daysy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Zárate Alias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7E212D73" w14:textId="7F0B0505" w:rsidR="003F4F66" w:rsidRPr="00906565" w:rsidRDefault="00AB148B" w:rsidP="00AB148B">
            <w:pPr>
              <w:tabs>
                <w:tab w:val="left" w:pos="1447"/>
              </w:tabs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a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Departamento de Licitaciones.</w:t>
            </w:r>
          </w:p>
        </w:tc>
        <w:tc>
          <w:tcPr>
            <w:tcW w:w="3779" w:type="dxa"/>
          </w:tcPr>
          <w:p w14:paraId="59D98FCF" w14:textId="77777777" w:rsidR="008B2929" w:rsidRPr="00906565" w:rsidRDefault="008B292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A70616" w:rsidRPr="00906565" w14:paraId="65C14D32" w14:textId="77777777" w:rsidTr="00AB148B">
        <w:trPr>
          <w:trHeight w:val="1178"/>
        </w:trPr>
        <w:tc>
          <w:tcPr>
            <w:tcW w:w="5664" w:type="dxa"/>
            <w:vAlign w:val="bottom"/>
          </w:tcPr>
          <w:p w14:paraId="78CF90B8" w14:textId="77777777" w:rsid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bookmarkStart w:id="3" w:name="_Hlk132365388"/>
          </w:p>
          <w:p w14:paraId="1B03F45A" w14:textId="5A047A2A" w:rsid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AB148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 Ulises Gerardo Carrera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065EFB1D" w14:textId="77777777" w:rsidR="00A70616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AB148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Jefe de Departamento de Responsabilidades Administrativas y Sanciones del Órgano Interno de Control Municipal.</w:t>
            </w:r>
            <w:bookmarkEnd w:id="3"/>
          </w:p>
          <w:p w14:paraId="79E36A7F" w14:textId="4DEFDF86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  <w:tc>
          <w:tcPr>
            <w:tcW w:w="3779" w:type="dxa"/>
          </w:tcPr>
          <w:p w14:paraId="24798A74" w14:textId="77777777" w:rsidR="00A70616" w:rsidRPr="00906565" w:rsidRDefault="00A70616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</w:tbl>
    <w:p w14:paraId="76A6497E" w14:textId="04AF38B2" w:rsidR="00227CB4" w:rsidRPr="00906565" w:rsidRDefault="008B2929" w:rsidP="00385061">
      <w:pPr>
        <w:jc w:val="center"/>
        <w:rPr>
          <w:rFonts w:ascii="Arial" w:hAnsi="Arial" w:cs="Arial"/>
          <w:b/>
          <w:lang w:val="es-MX"/>
        </w:rPr>
      </w:pPr>
      <w:bookmarkStart w:id="4" w:name="_Hlk193818300"/>
      <w:r w:rsidRPr="00906565">
        <w:rPr>
          <w:rFonts w:ascii="Arial" w:hAnsi="Arial" w:cs="Arial"/>
          <w:b/>
          <w:lang w:val="es-MX"/>
        </w:rPr>
        <w:t xml:space="preserve">POR EL ÁREA </w:t>
      </w:r>
      <w:r w:rsidR="00AB148B">
        <w:rPr>
          <w:rFonts w:ascii="Arial" w:hAnsi="Arial" w:cs="Arial"/>
          <w:b/>
          <w:lang w:val="es-MX"/>
        </w:rPr>
        <w:t xml:space="preserve">TÉCNICA Y </w:t>
      </w:r>
      <w:r w:rsidR="00BA249D">
        <w:rPr>
          <w:rFonts w:ascii="Arial" w:hAnsi="Arial" w:cs="Arial"/>
          <w:b/>
          <w:lang w:val="es-MX"/>
        </w:rPr>
        <w:t>REQUIRENTE</w:t>
      </w:r>
      <w:r w:rsidR="000B1904" w:rsidRPr="00906565">
        <w:rPr>
          <w:rFonts w:ascii="Arial" w:hAnsi="Arial" w:cs="Arial"/>
          <w:b/>
          <w:lang w:val="es-MX"/>
        </w:rPr>
        <w:t>.</w:t>
      </w:r>
    </w:p>
    <w:tbl>
      <w:tblPr>
        <w:tblStyle w:val="Tablaconcuadrcula"/>
        <w:tblW w:w="9451" w:type="dxa"/>
        <w:tblLook w:val="04A0" w:firstRow="1" w:lastRow="0" w:firstColumn="1" w:lastColumn="0" w:noHBand="0" w:noVBand="1"/>
      </w:tblPr>
      <w:tblGrid>
        <w:gridCol w:w="5646"/>
        <w:gridCol w:w="3805"/>
      </w:tblGrid>
      <w:tr w:rsidR="008B2929" w:rsidRPr="00906565" w14:paraId="115C0109" w14:textId="77777777" w:rsidTr="00385061">
        <w:trPr>
          <w:trHeight w:val="386"/>
        </w:trPr>
        <w:tc>
          <w:tcPr>
            <w:tcW w:w="5646" w:type="dxa"/>
            <w:vAlign w:val="center"/>
          </w:tcPr>
          <w:p w14:paraId="3CF158F7" w14:textId="43453D63" w:rsidR="008B2929" w:rsidRPr="00906565" w:rsidRDefault="008B2929" w:rsidP="0038506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805" w:type="dxa"/>
            <w:vAlign w:val="center"/>
          </w:tcPr>
          <w:p w14:paraId="11EECDDB" w14:textId="05710BEF" w:rsidR="008B2929" w:rsidRPr="00906565" w:rsidRDefault="008B2929" w:rsidP="0038506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8B2929" w:rsidRPr="00906565" w14:paraId="5CC7C1E3" w14:textId="77777777" w:rsidTr="00D26DEC">
        <w:trPr>
          <w:trHeight w:val="1546"/>
        </w:trPr>
        <w:tc>
          <w:tcPr>
            <w:tcW w:w="5646" w:type="dxa"/>
            <w:vAlign w:val="center"/>
          </w:tcPr>
          <w:p w14:paraId="3FCE4FFD" w14:textId="3002CBD9" w:rsidR="00BA249D" w:rsidRPr="00BA249D" w:rsidRDefault="00056935" w:rsidP="0038506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="00906565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 w:rsidR="003135DE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Gustavo Selvas Bonifaz</w:t>
            </w:r>
            <w:r w:rsidR="00BA249D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11A06BC6" w14:textId="77B098E0" w:rsidR="008B2929" w:rsidRPr="00BA249D" w:rsidRDefault="003135DE" w:rsidP="0038506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Director de Patrimonio, perteneciente a la Oficialía Mayor del Municipio de Oaxaca de Juárez</w:t>
            </w:r>
            <w:r w:rsidR="00056935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</w:tc>
        <w:tc>
          <w:tcPr>
            <w:tcW w:w="3805" w:type="dxa"/>
          </w:tcPr>
          <w:p w14:paraId="52533291" w14:textId="77777777" w:rsidR="008B2929" w:rsidRPr="00906565" w:rsidRDefault="008B2929" w:rsidP="0038506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bookmarkEnd w:id="4"/>
    </w:tbl>
    <w:p w14:paraId="191DCD45" w14:textId="77777777" w:rsidR="0011701B" w:rsidRDefault="0011701B" w:rsidP="00842911">
      <w:pPr>
        <w:pStyle w:val="Textonotapie"/>
        <w:jc w:val="both"/>
        <w:rPr>
          <w:rFonts w:ascii="Arial" w:eastAsia="Arial Unicode MS" w:hAnsi="Arial" w:cs="Arial"/>
          <w:sz w:val="14"/>
          <w:szCs w:val="14"/>
        </w:rPr>
      </w:pPr>
    </w:p>
    <w:p w14:paraId="2875682D" w14:textId="77777777" w:rsidR="00385061" w:rsidRDefault="00385061" w:rsidP="00842911">
      <w:pPr>
        <w:pStyle w:val="Textonotapie"/>
        <w:jc w:val="both"/>
        <w:rPr>
          <w:rFonts w:ascii="Arial" w:eastAsia="Arial Unicode MS" w:hAnsi="Arial" w:cs="Arial"/>
          <w:sz w:val="14"/>
          <w:szCs w:val="14"/>
        </w:rPr>
      </w:pPr>
    </w:p>
    <w:p w14:paraId="5EB1340C" w14:textId="77777777" w:rsidR="00385061" w:rsidRDefault="00385061" w:rsidP="00842911">
      <w:pPr>
        <w:pStyle w:val="Textonotapie"/>
        <w:jc w:val="both"/>
        <w:rPr>
          <w:rFonts w:ascii="Arial" w:eastAsia="Arial Unicode MS" w:hAnsi="Arial" w:cs="Arial"/>
          <w:sz w:val="14"/>
          <w:szCs w:val="14"/>
        </w:rPr>
      </w:pPr>
    </w:p>
    <w:p w14:paraId="199B3E22" w14:textId="77777777" w:rsidR="00385061" w:rsidRDefault="00385061" w:rsidP="00842911">
      <w:pPr>
        <w:pStyle w:val="Textonotapie"/>
        <w:jc w:val="both"/>
        <w:rPr>
          <w:rFonts w:ascii="Arial" w:eastAsia="Arial Unicode MS" w:hAnsi="Arial" w:cs="Arial"/>
          <w:sz w:val="14"/>
          <w:szCs w:val="14"/>
        </w:rPr>
      </w:pPr>
    </w:p>
    <w:p w14:paraId="4B9F0390" w14:textId="4F26ABD7" w:rsidR="002A0AA7" w:rsidRPr="0011701B" w:rsidRDefault="00B71CDD" w:rsidP="00842911">
      <w:pPr>
        <w:pStyle w:val="Textonotapie"/>
        <w:jc w:val="both"/>
        <w:rPr>
          <w:sz w:val="14"/>
          <w:szCs w:val="14"/>
        </w:rPr>
      </w:pPr>
      <w:r w:rsidRPr="0011701B">
        <w:rPr>
          <w:rFonts w:ascii="Arial" w:eastAsia="Arial Unicode MS" w:hAnsi="Arial" w:cs="Arial"/>
          <w:sz w:val="14"/>
          <w:szCs w:val="14"/>
        </w:rPr>
        <w:t xml:space="preserve">LA PRESENTE HOJA DE FIRMAS CORRESPONDE AL ACTA DE JUNTA DE ACLARACIONES DE LA LICITACIÓN PÚBLICA ESTATAL PRESENCIAL </w:t>
      </w:r>
      <w:r w:rsidR="009D6FD8" w:rsidRPr="0011701B">
        <w:rPr>
          <w:rFonts w:ascii="Arial" w:hAnsi="Arial" w:cs="Arial"/>
          <w:sz w:val="14"/>
          <w:szCs w:val="14"/>
        </w:rPr>
        <w:t>NÚMERO LPE/MOJ/SAYF/OM/DRMYSG/COMBUSTIBLES/11/2025,</w:t>
      </w:r>
      <w:r w:rsidR="00252B58" w:rsidRPr="0011701B">
        <w:rPr>
          <w:rFonts w:ascii="Arial" w:hAnsi="Arial" w:cs="Arial"/>
          <w:sz w:val="14"/>
          <w:szCs w:val="14"/>
        </w:rPr>
        <w:t xml:space="preserve"> RELATIVA A LA</w:t>
      </w:r>
      <w:r w:rsidR="009D6FD8" w:rsidRPr="0011701B">
        <w:rPr>
          <w:rFonts w:ascii="Arial" w:hAnsi="Arial" w:cs="Arial"/>
          <w:sz w:val="14"/>
          <w:szCs w:val="14"/>
        </w:rPr>
        <w:t xml:space="preserve"> ADQUISICIÓN DE COMBUSTIBLE DE 87 Y/O 91 OCTANOS (GASOLINA) Y DIÉSEL, PARA LAS UNIDADES Y HERRAMIENTAS DE MOTOR QUE PARA SU FUNCIONAMIENTO REQUIERAN COMBUSTIBLE, PROPIAS DEL MUNICIPIO DE OAXACA DE JUÁREZ, ASÍ COMO LAS QUE SE ENCUENTREN EN COMODATO, ARRENDAMIENTO, CONVENIO Y/O ACUERDO, QUE SEAN UTILIZADAS POR LAS DIFERENTES DEPENDENCIAS Y ÁREAS DEL MUNICIPIO DE OAXACA DE JUÁREZ, OAXACA, MEDIANTE CONTRATOS ABIERTOS PARA EL PERIODO COMPRENDIDO DEL 01 DE ABRIL AL 31 DE DICIEMBRE DEL EJERCICIO 2025</w:t>
      </w:r>
      <w:r w:rsidRPr="0011701B">
        <w:rPr>
          <w:rFonts w:ascii="Arial" w:hAnsi="Arial" w:cs="Arial"/>
          <w:sz w:val="14"/>
          <w:szCs w:val="14"/>
        </w:rPr>
        <w:t>. -------------------</w:t>
      </w:r>
      <w:r w:rsidR="0011701B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</w:t>
      </w:r>
    </w:p>
    <w:sectPr w:rsidR="002A0AA7" w:rsidRPr="0011701B" w:rsidSect="0011701B">
      <w:headerReference w:type="default" r:id="rId9"/>
      <w:footerReference w:type="default" r:id="rId10"/>
      <w:pgSz w:w="12240" w:h="15840"/>
      <w:pgMar w:top="1702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3DD4" w14:textId="77777777" w:rsidR="00F27C99" w:rsidRDefault="00F27C99" w:rsidP="00301E57">
      <w:r>
        <w:separator/>
      </w:r>
    </w:p>
  </w:endnote>
  <w:endnote w:type="continuationSeparator" w:id="0">
    <w:p w14:paraId="3DA14540" w14:textId="77777777" w:rsidR="00F27C99" w:rsidRDefault="00F27C99" w:rsidP="003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8F1" w14:textId="77777777" w:rsidR="00E93443" w:rsidRDefault="00E934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E3AA4A" w14:textId="77777777" w:rsidR="001915BC" w:rsidRDefault="00191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C1ED" w14:textId="77777777" w:rsidR="00F27C99" w:rsidRDefault="00F27C99" w:rsidP="00301E57">
      <w:r>
        <w:separator/>
      </w:r>
    </w:p>
  </w:footnote>
  <w:footnote w:type="continuationSeparator" w:id="0">
    <w:p w14:paraId="0B5EDDB5" w14:textId="77777777" w:rsidR="00F27C99" w:rsidRDefault="00F27C99" w:rsidP="0030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872" w14:textId="07B0AE1C" w:rsidR="001915BC" w:rsidRDefault="00C427A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42AA3" wp14:editId="660E7F7B">
          <wp:simplePos x="0" y="0"/>
          <wp:positionH relativeFrom="margin">
            <wp:align>center</wp:align>
          </wp:positionH>
          <wp:positionV relativeFrom="page">
            <wp:posOffset>76200</wp:posOffset>
          </wp:positionV>
          <wp:extent cx="7814945" cy="9977438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3" t="2313" r="4276" b="2594"/>
                  <a:stretch/>
                </pic:blipFill>
                <pic:spPr bwMode="auto">
                  <a:xfrm>
                    <a:off x="0" y="0"/>
                    <a:ext cx="7814945" cy="9977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999BB" w14:textId="3CD2C0C3" w:rsidR="001915BC" w:rsidRDefault="001915BC">
    <w:pPr>
      <w:pStyle w:val="Encabezado"/>
      <w:rPr>
        <w:noProof/>
      </w:rPr>
    </w:pPr>
  </w:p>
  <w:p w14:paraId="4B096DF2" w14:textId="3C6E5996" w:rsidR="001915BC" w:rsidRDefault="001915BC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F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9D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51B8"/>
    <w:multiLevelType w:val="hybridMultilevel"/>
    <w:tmpl w:val="6E5AE342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FB0A73"/>
    <w:multiLevelType w:val="multilevel"/>
    <w:tmpl w:val="10D62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5C7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4A8A"/>
    <w:multiLevelType w:val="hybridMultilevel"/>
    <w:tmpl w:val="88769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1C26"/>
    <w:multiLevelType w:val="hybridMultilevel"/>
    <w:tmpl w:val="2C74D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DF0"/>
    <w:multiLevelType w:val="hybridMultilevel"/>
    <w:tmpl w:val="5DA04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687"/>
    <w:multiLevelType w:val="hybridMultilevel"/>
    <w:tmpl w:val="409E598E"/>
    <w:lvl w:ilvl="0" w:tplc="064284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B8C"/>
    <w:multiLevelType w:val="hybridMultilevel"/>
    <w:tmpl w:val="C916E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64C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ECF"/>
    <w:multiLevelType w:val="hybridMultilevel"/>
    <w:tmpl w:val="76B6C0F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7F2"/>
    <w:multiLevelType w:val="hybridMultilevel"/>
    <w:tmpl w:val="6EA07E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B1594"/>
    <w:multiLevelType w:val="hybridMultilevel"/>
    <w:tmpl w:val="89224DDC"/>
    <w:lvl w:ilvl="0" w:tplc="6E6A6C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2D4"/>
    <w:multiLevelType w:val="hybridMultilevel"/>
    <w:tmpl w:val="20E2E300"/>
    <w:lvl w:ilvl="0" w:tplc="8564C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3CE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32B0"/>
    <w:multiLevelType w:val="hybridMultilevel"/>
    <w:tmpl w:val="97844C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7115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17ED"/>
    <w:multiLevelType w:val="hybridMultilevel"/>
    <w:tmpl w:val="C576C7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89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71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623A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0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9"/>
  </w:num>
  <w:num w:numId="17">
    <w:abstractNumId w:val="2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7"/>
    <w:rsid w:val="00000A24"/>
    <w:rsid w:val="0000473E"/>
    <w:rsid w:val="00005EF7"/>
    <w:rsid w:val="00017A0E"/>
    <w:rsid w:val="00022B96"/>
    <w:rsid w:val="000240CA"/>
    <w:rsid w:val="00025B35"/>
    <w:rsid w:val="00031807"/>
    <w:rsid w:val="00033D84"/>
    <w:rsid w:val="00047A79"/>
    <w:rsid w:val="00056535"/>
    <w:rsid w:val="00056935"/>
    <w:rsid w:val="00067F89"/>
    <w:rsid w:val="00075EDD"/>
    <w:rsid w:val="00077ED9"/>
    <w:rsid w:val="00082DFF"/>
    <w:rsid w:val="00083667"/>
    <w:rsid w:val="00084FA8"/>
    <w:rsid w:val="000912E9"/>
    <w:rsid w:val="00092B09"/>
    <w:rsid w:val="00097DCC"/>
    <w:rsid w:val="000A2047"/>
    <w:rsid w:val="000A50DE"/>
    <w:rsid w:val="000A67B7"/>
    <w:rsid w:val="000B1904"/>
    <w:rsid w:val="000B2ABE"/>
    <w:rsid w:val="000B5DC7"/>
    <w:rsid w:val="000C408B"/>
    <w:rsid w:val="000C5584"/>
    <w:rsid w:val="000C5966"/>
    <w:rsid w:val="000D1644"/>
    <w:rsid w:val="000D1C16"/>
    <w:rsid w:val="000D2302"/>
    <w:rsid w:val="000E6E81"/>
    <w:rsid w:val="000F1FF0"/>
    <w:rsid w:val="000F6FA7"/>
    <w:rsid w:val="00102978"/>
    <w:rsid w:val="00102CEB"/>
    <w:rsid w:val="00105ECC"/>
    <w:rsid w:val="0011701B"/>
    <w:rsid w:val="001209C5"/>
    <w:rsid w:val="001241DE"/>
    <w:rsid w:val="0012664C"/>
    <w:rsid w:val="001270A3"/>
    <w:rsid w:val="00127D33"/>
    <w:rsid w:val="001312B0"/>
    <w:rsid w:val="00133DDD"/>
    <w:rsid w:val="001352AE"/>
    <w:rsid w:val="0013661C"/>
    <w:rsid w:val="00141966"/>
    <w:rsid w:val="00145CD0"/>
    <w:rsid w:val="001466C7"/>
    <w:rsid w:val="0016686A"/>
    <w:rsid w:val="00171F7B"/>
    <w:rsid w:val="001775FC"/>
    <w:rsid w:val="001915BC"/>
    <w:rsid w:val="00193143"/>
    <w:rsid w:val="00195606"/>
    <w:rsid w:val="001B0089"/>
    <w:rsid w:val="001B0267"/>
    <w:rsid w:val="001B197A"/>
    <w:rsid w:val="001B1DD6"/>
    <w:rsid w:val="001B4950"/>
    <w:rsid w:val="001B4CB9"/>
    <w:rsid w:val="001B4EF4"/>
    <w:rsid w:val="001B639C"/>
    <w:rsid w:val="001C0FB4"/>
    <w:rsid w:val="001C59AD"/>
    <w:rsid w:val="001D2466"/>
    <w:rsid w:val="001D2C05"/>
    <w:rsid w:val="001D2D4F"/>
    <w:rsid w:val="001D7FFB"/>
    <w:rsid w:val="001E2906"/>
    <w:rsid w:val="001E6DD3"/>
    <w:rsid w:val="001F1161"/>
    <w:rsid w:val="001F60F8"/>
    <w:rsid w:val="001F7108"/>
    <w:rsid w:val="00203739"/>
    <w:rsid w:val="0020457D"/>
    <w:rsid w:val="00212EA7"/>
    <w:rsid w:val="002150AD"/>
    <w:rsid w:val="00221A04"/>
    <w:rsid w:val="00223567"/>
    <w:rsid w:val="002261A5"/>
    <w:rsid w:val="00227CB4"/>
    <w:rsid w:val="00227EB5"/>
    <w:rsid w:val="00232293"/>
    <w:rsid w:val="002336CE"/>
    <w:rsid w:val="00233A0D"/>
    <w:rsid w:val="00235664"/>
    <w:rsid w:val="0024112D"/>
    <w:rsid w:val="0024400E"/>
    <w:rsid w:val="002442CB"/>
    <w:rsid w:val="00244ECC"/>
    <w:rsid w:val="00245C4D"/>
    <w:rsid w:val="0025000D"/>
    <w:rsid w:val="00252B58"/>
    <w:rsid w:val="00255367"/>
    <w:rsid w:val="0025618B"/>
    <w:rsid w:val="00256CA3"/>
    <w:rsid w:val="00260C6D"/>
    <w:rsid w:val="00265705"/>
    <w:rsid w:val="00265A19"/>
    <w:rsid w:val="00266E43"/>
    <w:rsid w:val="00266FCC"/>
    <w:rsid w:val="00283A7E"/>
    <w:rsid w:val="002908E0"/>
    <w:rsid w:val="002908F9"/>
    <w:rsid w:val="00295B85"/>
    <w:rsid w:val="002A0AA7"/>
    <w:rsid w:val="002A42AB"/>
    <w:rsid w:val="002A79E5"/>
    <w:rsid w:val="002C1754"/>
    <w:rsid w:val="002C3010"/>
    <w:rsid w:val="002C32BA"/>
    <w:rsid w:val="002D25D0"/>
    <w:rsid w:val="002D2DD9"/>
    <w:rsid w:val="002D514F"/>
    <w:rsid w:val="002D5366"/>
    <w:rsid w:val="002E193C"/>
    <w:rsid w:val="002E59DF"/>
    <w:rsid w:val="002E6408"/>
    <w:rsid w:val="002E716E"/>
    <w:rsid w:val="002F0DFE"/>
    <w:rsid w:val="002F16F1"/>
    <w:rsid w:val="00300939"/>
    <w:rsid w:val="00301E57"/>
    <w:rsid w:val="00306366"/>
    <w:rsid w:val="003135DE"/>
    <w:rsid w:val="00313FF8"/>
    <w:rsid w:val="00324A4B"/>
    <w:rsid w:val="003262B2"/>
    <w:rsid w:val="00330DB9"/>
    <w:rsid w:val="00337A32"/>
    <w:rsid w:val="00340F43"/>
    <w:rsid w:val="00347474"/>
    <w:rsid w:val="00351C77"/>
    <w:rsid w:val="00352638"/>
    <w:rsid w:val="00360C3D"/>
    <w:rsid w:val="00361C54"/>
    <w:rsid w:val="00363572"/>
    <w:rsid w:val="00364070"/>
    <w:rsid w:val="003645D6"/>
    <w:rsid w:val="00365D7C"/>
    <w:rsid w:val="00383417"/>
    <w:rsid w:val="00385061"/>
    <w:rsid w:val="00393144"/>
    <w:rsid w:val="003932AB"/>
    <w:rsid w:val="003A2534"/>
    <w:rsid w:val="003A5C1E"/>
    <w:rsid w:val="003B2972"/>
    <w:rsid w:val="003B46CB"/>
    <w:rsid w:val="003B4CF4"/>
    <w:rsid w:val="003B6FB2"/>
    <w:rsid w:val="003C50CC"/>
    <w:rsid w:val="003D2B28"/>
    <w:rsid w:val="003E15EA"/>
    <w:rsid w:val="003E3E35"/>
    <w:rsid w:val="003E6370"/>
    <w:rsid w:val="003E7733"/>
    <w:rsid w:val="003F4F66"/>
    <w:rsid w:val="00400B1D"/>
    <w:rsid w:val="00401518"/>
    <w:rsid w:val="004101A8"/>
    <w:rsid w:val="0041349B"/>
    <w:rsid w:val="00417A93"/>
    <w:rsid w:val="004236A9"/>
    <w:rsid w:val="00424E62"/>
    <w:rsid w:val="0043116A"/>
    <w:rsid w:val="004424A6"/>
    <w:rsid w:val="00443009"/>
    <w:rsid w:val="00445845"/>
    <w:rsid w:val="004503F5"/>
    <w:rsid w:val="00452801"/>
    <w:rsid w:val="00452CBF"/>
    <w:rsid w:val="004605A1"/>
    <w:rsid w:val="004721E5"/>
    <w:rsid w:val="00472371"/>
    <w:rsid w:val="00473215"/>
    <w:rsid w:val="004750A4"/>
    <w:rsid w:val="004764E3"/>
    <w:rsid w:val="004822AB"/>
    <w:rsid w:val="00484922"/>
    <w:rsid w:val="00486D24"/>
    <w:rsid w:val="004902EE"/>
    <w:rsid w:val="00494A3B"/>
    <w:rsid w:val="00494B4D"/>
    <w:rsid w:val="00495FAC"/>
    <w:rsid w:val="004A1657"/>
    <w:rsid w:val="004A398F"/>
    <w:rsid w:val="004A478A"/>
    <w:rsid w:val="004B3934"/>
    <w:rsid w:val="004B65B6"/>
    <w:rsid w:val="004C1C73"/>
    <w:rsid w:val="004C1D5F"/>
    <w:rsid w:val="004C7880"/>
    <w:rsid w:val="004D4994"/>
    <w:rsid w:val="004E37B0"/>
    <w:rsid w:val="004E732A"/>
    <w:rsid w:val="004F69E1"/>
    <w:rsid w:val="0050036A"/>
    <w:rsid w:val="005065BB"/>
    <w:rsid w:val="00512203"/>
    <w:rsid w:val="00514942"/>
    <w:rsid w:val="0051544E"/>
    <w:rsid w:val="0051557B"/>
    <w:rsid w:val="00522BB3"/>
    <w:rsid w:val="0052459C"/>
    <w:rsid w:val="00525C4C"/>
    <w:rsid w:val="0053134C"/>
    <w:rsid w:val="00536B64"/>
    <w:rsid w:val="0054096F"/>
    <w:rsid w:val="00542C5F"/>
    <w:rsid w:val="00544358"/>
    <w:rsid w:val="0055126D"/>
    <w:rsid w:val="0056075E"/>
    <w:rsid w:val="00561252"/>
    <w:rsid w:val="00561386"/>
    <w:rsid w:val="005614FD"/>
    <w:rsid w:val="00562D3D"/>
    <w:rsid w:val="005743FD"/>
    <w:rsid w:val="0058431E"/>
    <w:rsid w:val="005A2A2F"/>
    <w:rsid w:val="005A2BFA"/>
    <w:rsid w:val="005A38E8"/>
    <w:rsid w:val="005A3A62"/>
    <w:rsid w:val="005A49C9"/>
    <w:rsid w:val="005A6D56"/>
    <w:rsid w:val="005C120F"/>
    <w:rsid w:val="005C26FF"/>
    <w:rsid w:val="005C60A1"/>
    <w:rsid w:val="005D1300"/>
    <w:rsid w:val="005D344A"/>
    <w:rsid w:val="005D3707"/>
    <w:rsid w:val="005D6454"/>
    <w:rsid w:val="005E182D"/>
    <w:rsid w:val="005E1FB4"/>
    <w:rsid w:val="005E48F9"/>
    <w:rsid w:val="005F19E7"/>
    <w:rsid w:val="005F6D34"/>
    <w:rsid w:val="00611EB4"/>
    <w:rsid w:val="00612FC6"/>
    <w:rsid w:val="00614736"/>
    <w:rsid w:val="00624CEC"/>
    <w:rsid w:val="0062759A"/>
    <w:rsid w:val="0063060D"/>
    <w:rsid w:val="0064043A"/>
    <w:rsid w:val="0064174E"/>
    <w:rsid w:val="00642C9B"/>
    <w:rsid w:val="00653C2C"/>
    <w:rsid w:val="0066020A"/>
    <w:rsid w:val="00661275"/>
    <w:rsid w:val="006629F8"/>
    <w:rsid w:val="006678F6"/>
    <w:rsid w:val="00671B03"/>
    <w:rsid w:val="0067268F"/>
    <w:rsid w:val="00673858"/>
    <w:rsid w:val="00676BCF"/>
    <w:rsid w:val="00680616"/>
    <w:rsid w:val="00681212"/>
    <w:rsid w:val="006921CA"/>
    <w:rsid w:val="00695B33"/>
    <w:rsid w:val="006A42C1"/>
    <w:rsid w:val="006A6B0C"/>
    <w:rsid w:val="006B2732"/>
    <w:rsid w:val="006B2C11"/>
    <w:rsid w:val="006B5140"/>
    <w:rsid w:val="006B5428"/>
    <w:rsid w:val="006B54ED"/>
    <w:rsid w:val="006B69AF"/>
    <w:rsid w:val="006C6546"/>
    <w:rsid w:val="006D5C2E"/>
    <w:rsid w:val="006E57D9"/>
    <w:rsid w:val="006E5C0A"/>
    <w:rsid w:val="006E6065"/>
    <w:rsid w:val="006E6756"/>
    <w:rsid w:val="006F0A4A"/>
    <w:rsid w:val="0070168F"/>
    <w:rsid w:val="00704C6F"/>
    <w:rsid w:val="00713D64"/>
    <w:rsid w:val="007157C6"/>
    <w:rsid w:val="00721C97"/>
    <w:rsid w:val="00730440"/>
    <w:rsid w:val="00734854"/>
    <w:rsid w:val="00736F63"/>
    <w:rsid w:val="00737E4C"/>
    <w:rsid w:val="00743223"/>
    <w:rsid w:val="00750B9C"/>
    <w:rsid w:val="007515BA"/>
    <w:rsid w:val="00751BD0"/>
    <w:rsid w:val="007526B2"/>
    <w:rsid w:val="00755BB0"/>
    <w:rsid w:val="007614B5"/>
    <w:rsid w:val="00762EDB"/>
    <w:rsid w:val="00772288"/>
    <w:rsid w:val="00781633"/>
    <w:rsid w:val="00781F04"/>
    <w:rsid w:val="00784FE0"/>
    <w:rsid w:val="00790C73"/>
    <w:rsid w:val="00795753"/>
    <w:rsid w:val="007A6C6F"/>
    <w:rsid w:val="007B34A9"/>
    <w:rsid w:val="007B7F32"/>
    <w:rsid w:val="007C1525"/>
    <w:rsid w:val="007C686A"/>
    <w:rsid w:val="007D1053"/>
    <w:rsid w:val="007D12F0"/>
    <w:rsid w:val="007D30A9"/>
    <w:rsid w:val="007D4656"/>
    <w:rsid w:val="007D4EF9"/>
    <w:rsid w:val="007D6D5C"/>
    <w:rsid w:val="007D782D"/>
    <w:rsid w:val="007E1B00"/>
    <w:rsid w:val="007E576F"/>
    <w:rsid w:val="007F391C"/>
    <w:rsid w:val="007F4A23"/>
    <w:rsid w:val="007F6FA3"/>
    <w:rsid w:val="007F7EA7"/>
    <w:rsid w:val="00800254"/>
    <w:rsid w:val="00803985"/>
    <w:rsid w:val="00803FD4"/>
    <w:rsid w:val="00804C9D"/>
    <w:rsid w:val="00813B7F"/>
    <w:rsid w:val="0081526C"/>
    <w:rsid w:val="008174E5"/>
    <w:rsid w:val="00821F51"/>
    <w:rsid w:val="008261D7"/>
    <w:rsid w:val="0083451B"/>
    <w:rsid w:val="00842911"/>
    <w:rsid w:val="008451B6"/>
    <w:rsid w:val="0085077A"/>
    <w:rsid w:val="0085420C"/>
    <w:rsid w:val="00855737"/>
    <w:rsid w:val="00865D8E"/>
    <w:rsid w:val="00872D2E"/>
    <w:rsid w:val="00875BF4"/>
    <w:rsid w:val="008822DB"/>
    <w:rsid w:val="00883C3E"/>
    <w:rsid w:val="008849F5"/>
    <w:rsid w:val="00891834"/>
    <w:rsid w:val="008927A5"/>
    <w:rsid w:val="00897293"/>
    <w:rsid w:val="008A4E1A"/>
    <w:rsid w:val="008B066A"/>
    <w:rsid w:val="008B1109"/>
    <w:rsid w:val="008B24A6"/>
    <w:rsid w:val="008B2929"/>
    <w:rsid w:val="008C1835"/>
    <w:rsid w:val="008C2487"/>
    <w:rsid w:val="008C405C"/>
    <w:rsid w:val="008C4E1A"/>
    <w:rsid w:val="008C563B"/>
    <w:rsid w:val="008C6614"/>
    <w:rsid w:val="008D256F"/>
    <w:rsid w:val="008D5416"/>
    <w:rsid w:val="008E4187"/>
    <w:rsid w:val="008F2460"/>
    <w:rsid w:val="008F4CCA"/>
    <w:rsid w:val="0090646E"/>
    <w:rsid w:val="00906565"/>
    <w:rsid w:val="00910E69"/>
    <w:rsid w:val="00912445"/>
    <w:rsid w:val="009149D0"/>
    <w:rsid w:val="0091577C"/>
    <w:rsid w:val="009211E5"/>
    <w:rsid w:val="00930D6B"/>
    <w:rsid w:val="00932DF9"/>
    <w:rsid w:val="009350CC"/>
    <w:rsid w:val="0093704F"/>
    <w:rsid w:val="00941BA1"/>
    <w:rsid w:val="00941CD8"/>
    <w:rsid w:val="009430EF"/>
    <w:rsid w:val="00943E79"/>
    <w:rsid w:val="00961217"/>
    <w:rsid w:val="0096364E"/>
    <w:rsid w:val="00965B9E"/>
    <w:rsid w:val="0096649B"/>
    <w:rsid w:val="00966B6D"/>
    <w:rsid w:val="00972882"/>
    <w:rsid w:val="009751AB"/>
    <w:rsid w:val="009809A0"/>
    <w:rsid w:val="009817B5"/>
    <w:rsid w:val="00986E0D"/>
    <w:rsid w:val="0099448C"/>
    <w:rsid w:val="009A074D"/>
    <w:rsid w:val="009A45F4"/>
    <w:rsid w:val="009B2C59"/>
    <w:rsid w:val="009C37FF"/>
    <w:rsid w:val="009D0B4C"/>
    <w:rsid w:val="009D1C95"/>
    <w:rsid w:val="009D6FD8"/>
    <w:rsid w:val="009E1086"/>
    <w:rsid w:val="009E203A"/>
    <w:rsid w:val="009F03E0"/>
    <w:rsid w:val="009F2B36"/>
    <w:rsid w:val="009F3839"/>
    <w:rsid w:val="00A06BD5"/>
    <w:rsid w:val="00A17A4D"/>
    <w:rsid w:val="00A247F6"/>
    <w:rsid w:val="00A24D26"/>
    <w:rsid w:val="00A26CEB"/>
    <w:rsid w:val="00A32A06"/>
    <w:rsid w:val="00A34172"/>
    <w:rsid w:val="00A35105"/>
    <w:rsid w:val="00A351F0"/>
    <w:rsid w:val="00A411C1"/>
    <w:rsid w:val="00A41EA6"/>
    <w:rsid w:val="00A4250A"/>
    <w:rsid w:val="00A5116A"/>
    <w:rsid w:val="00A5419D"/>
    <w:rsid w:val="00A54F05"/>
    <w:rsid w:val="00A62A6E"/>
    <w:rsid w:val="00A67D2B"/>
    <w:rsid w:val="00A70616"/>
    <w:rsid w:val="00A75270"/>
    <w:rsid w:val="00A7607B"/>
    <w:rsid w:val="00A8572E"/>
    <w:rsid w:val="00A8575D"/>
    <w:rsid w:val="00AA360B"/>
    <w:rsid w:val="00AA442C"/>
    <w:rsid w:val="00AA4ED9"/>
    <w:rsid w:val="00AB148B"/>
    <w:rsid w:val="00AB1C25"/>
    <w:rsid w:val="00AB582E"/>
    <w:rsid w:val="00AC6614"/>
    <w:rsid w:val="00AD5F2C"/>
    <w:rsid w:val="00AE01AC"/>
    <w:rsid w:val="00AE1825"/>
    <w:rsid w:val="00AE4D5F"/>
    <w:rsid w:val="00AE4F25"/>
    <w:rsid w:val="00AF0271"/>
    <w:rsid w:val="00AF2B6C"/>
    <w:rsid w:val="00AF47DD"/>
    <w:rsid w:val="00AF725D"/>
    <w:rsid w:val="00AF756B"/>
    <w:rsid w:val="00B001F5"/>
    <w:rsid w:val="00B054EB"/>
    <w:rsid w:val="00B10FEF"/>
    <w:rsid w:val="00B14DDE"/>
    <w:rsid w:val="00B25D46"/>
    <w:rsid w:val="00B264E7"/>
    <w:rsid w:val="00B2774B"/>
    <w:rsid w:val="00B30C14"/>
    <w:rsid w:val="00B30FC7"/>
    <w:rsid w:val="00B356E1"/>
    <w:rsid w:val="00B35EBD"/>
    <w:rsid w:val="00B532DB"/>
    <w:rsid w:val="00B53FB9"/>
    <w:rsid w:val="00B5651A"/>
    <w:rsid w:val="00B61CA0"/>
    <w:rsid w:val="00B64D87"/>
    <w:rsid w:val="00B6528C"/>
    <w:rsid w:val="00B71CDD"/>
    <w:rsid w:val="00B814D9"/>
    <w:rsid w:val="00B82260"/>
    <w:rsid w:val="00B86C58"/>
    <w:rsid w:val="00B9027A"/>
    <w:rsid w:val="00B92368"/>
    <w:rsid w:val="00B97657"/>
    <w:rsid w:val="00BA15F0"/>
    <w:rsid w:val="00BA249D"/>
    <w:rsid w:val="00BA6C52"/>
    <w:rsid w:val="00BA7267"/>
    <w:rsid w:val="00BB3F72"/>
    <w:rsid w:val="00BB7544"/>
    <w:rsid w:val="00BB7CF2"/>
    <w:rsid w:val="00BC0565"/>
    <w:rsid w:val="00BC19AA"/>
    <w:rsid w:val="00BC2843"/>
    <w:rsid w:val="00BC3265"/>
    <w:rsid w:val="00BC4AAB"/>
    <w:rsid w:val="00BC689E"/>
    <w:rsid w:val="00BC7186"/>
    <w:rsid w:val="00BD28DD"/>
    <w:rsid w:val="00BD4F98"/>
    <w:rsid w:val="00BD5A87"/>
    <w:rsid w:val="00BD5FCA"/>
    <w:rsid w:val="00BF7A60"/>
    <w:rsid w:val="00C14CD3"/>
    <w:rsid w:val="00C168F9"/>
    <w:rsid w:val="00C21BA1"/>
    <w:rsid w:val="00C21BF5"/>
    <w:rsid w:val="00C259F5"/>
    <w:rsid w:val="00C31511"/>
    <w:rsid w:val="00C338E8"/>
    <w:rsid w:val="00C37D18"/>
    <w:rsid w:val="00C427A8"/>
    <w:rsid w:val="00C61F8F"/>
    <w:rsid w:val="00C63420"/>
    <w:rsid w:val="00C73A40"/>
    <w:rsid w:val="00C80502"/>
    <w:rsid w:val="00C82182"/>
    <w:rsid w:val="00C909E7"/>
    <w:rsid w:val="00C9119F"/>
    <w:rsid w:val="00C9253B"/>
    <w:rsid w:val="00C92D96"/>
    <w:rsid w:val="00C950BF"/>
    <w:rsid w:val="00C96BF3"/>
    <w:rsid w:val="00CA098E"/>
    <w:rsid w:val="00CA1CE8"/>
    <w:rsid w:val="00CA6AB2"/>
    <w:rsid w:val="00CA7747"/>
    <w:rsid w:val="00CB0869"/>
    <w:rsid w:val="00CB2385"/>
    <w:rsid w:val="00CB6295"/>
    <w:rsid w:val="00CB7696"/>
    <w:rsid w:val="00CC3F22"/>
    <w:rsid w:val="00CD01F0"/>
    <w:rsid w:val="00CD6390"/>
    <w:rsid w:val="00CE3092"/>
    <w:rsid w:val="00CE7D09"/>
    <w:rsid w:val="00D11DFE"/>
    <w:rsid w:val="00D15BFC"/>
    <w:rsid w:val="00D16C8A"/>
    <w:rsid w:val="00D17494"/>
    <w:rsid w:val="00D25074"/>
    <w:rsid w:val="00D26DEC"/>
    <w:rsid w:val="00D26F19"/>
    <w:rsid w:val="00D30A6A"/>
    <w:rsid w:val="00D32266"/>
    <w:rsid w:val="00D376E6"/>
    <w:rsid w:val="00D377C8"/>
    <w:rsid w:val="00D55090"/>
    <w:rsid w:val="00D60266"/>
    <w:rsid w:val="00D66AD5"/>
    <w:rsid w:val="00D66C24"/>
    <w:rsid w:val="00D74957"/>
    <w:rsid w:val="00D929E4"/>
    <w:rsid w:val="00D953AF"/>
    <w:rsid w:val="00DA58F7"/>
    <w:rsid w:val="00DB10A8"/>
    <w:rsid w:val="00DB2C74"/>
    <w:rsid w:val="00DC1FA5"/>
    <w:rsid w:val="00DC30BD"/>
    <w:rsid w:val="00DC6457"/>
    <w:rsid w:val="00DD3B58"/>
    <w:rsid w:val="00DE06E9"/>
    <w:rsid w:val="00DE1B8B"/>
    <w:rsid w:val="00DE59B8"/>
    <w:rsid w:val="00DE67DB"/>
    <w:rsid w:val="00DF06EE"/>
    <w:rsid w:val="00DF2C24"/>
    <w:rsid w:val="00DF4D23"/>
    <w:rsid w:val="00E0120A"/>
    <w:rsid w:val="00E03B74"/>
    <w:rsid w:val="00E05B3F"/>
    <w:rsid w:val="00E06637"/>
    <w:rsid w:val="00E12710"/>
    <w:rsid w:val="00E127B4"/>
    <w:rsid w:val="00E1526C"/>
    <w:rsid w:val="00E2033F"/>
    <w:rsid w:val="00E2613F"/>
    <w:rsid w:val="00E31FD9"/>
    <w:rsid w:val="00E4428A"/>
    <w:rsid w:val="00E467AF"/>
    <w:rsid w:val="00E46A46"/>
    <w:rsid w:val="00E47C06"/>
    <w:rsid w:val="00E50D0E"/>
    <w:rsid w:val="00E514D4"/>
    <w:rsid w:val="00E52236"/>
    <w:rsid w:val="00E57D58"/>
    <w:rsid w:val="00E71F68"/>
    <w:rsid w:val="00E77436"/>
    <w:rsid w:val="00E83DF8"/>
    <w:rsid w:val="00E90DAA"/>
    <w:rsid w:val="00E9211F"/>
    <w:rsid w:val="00E93443"/>
    <w:rsid w:val="00E94478"/>
    <w:rsid w:val="00EA7F45"/>
    <w:rsid w:val="00EB51AE"/>
    <w:rsid w:val="00EC5AE0"/>
    <w:rsid w:val="00EC6E49"/>
    <w:rsid w:val="00ED0796"/>
    <w:rsid w:val="00ED3FF7"/>
    <w:rsid w:val="00ED6B41"/>
    <w:rsid w:val="00EE17C4"/>
    <w:rsid w:val="00EE2531"/>
    <w:rsid w:val="00EF1BBA"/>
    <w:rsid w:val="00EF7B82"/>
    <w:rsid w:val="00F016F0"/>
    <w:rsid w:val="00F01D33"/>
    <w:rsid w:val="00F07F0B"/>
    <w:rsid w:val="00F151AB"/>
    <w:rsid w:val="00F27C99"/>
    <w:rsid w:val="00F3472E"/>
    <w:rsid w:val="00F50A8A"/>
    <w:rsid w:val="00F51626"/>
    <w:rsid w:val="00F51700"/>
    <w:rsid w:val="00F536D5"/>
    <w:rsid w:val="00F60559"/>
    <w:rsid w:val="00F6260E"/>
    <w:rsid w:val="00F627D7"/>
    <w:rsid w:val="00F63046"/>
    <w:rsid w:val="00F63302"/>
    <w:rsid w:val="00F63869"/>
    <w:rsid w:val="00F639BA"/>
    <w:rsid w:val="00F744AB"/>
    <w:rsid w:val="00F75D0C"/>
    <w:rsid w:val="00F763A3"/>
    <w:rsid w:val="00F77232"/>
    <w:rsid w:val="00F962FC"/>
    <w:rsid w:val="00FA2B50"/>
    <w:rsid w:val="00FA3654"/>
    <w:rsid w:val="00FB1770"/>
    <w:rsid w:val="00FB4AA7"/>
    <w:rsid w:val="00FB6C8E"/>
    <w:rsid w:val="00FC1C2B"/>
    <w:rsid w:val="00FC275B"/>
    <w:rsid w:val="00FC2FE9"/>
    <w:rsid w:val="00FC3AA8"/>
    <w:rsid w:val="00FC3B38"/>
    <w:rsid w:val="00FC4D31"/>
    <w:rsid w:val="00FC6D4B"/>
    <w:rsid w:val="00FD02E7"/>
    <w:rsid w:val="00FD46E1"/>
    <w:rsid w:val="00FD6744"/>
    <w:rsid w:val="00FE2FBC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B9DF"/>
  <w15:chartTrackingRefBased/>
  <w15:docId w15:val="{EE06A8B9-A9AF-43D4-B278-4E92421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33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5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E57"/>
  </w:style>
  <w:style w:type="paragraph" w:styleId="Piedepgina">
    <w:name w:val="footer"/>
    <w:basedOn w:val="Normal"/>
    <w:link w:val="Piedepgina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57"/>
  </w:style>
  <w:style w:type="table" w:styleId="Tablaconcuadrcula">
    <w:name w:val="Table Grid"/>
    <w:basedOn w:val="Tablanormal"/>
    <w:uiPriority w:val="59"/>
    <w:rsid w:val="001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lp1,List Paragraph1,Lista vistosa - Énfasis 11,List Paragraph11,Colorful List - Accent 11,Footnote,titulo5,viñetas,TítuloB,Listas,Lista de nivel 1"/>
    <w:basedOn w:val="Normal"/>
    <w:link w:val="PrrafodelistaCar"/>
    <w:uiPriority w:val="34"/>
    <w:qFormat/>
    <w:rsid w:val="001915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526B2"/>
    <w:rPr>
      <w:i/>
      <w:iCs/>
    </w:rPr>
  </w:style>
  <w:style w:type="paragraph" w:styleId="Textonotapie">
    <w:name w:val="footnote text"/>
    <w:basedOn w:val="Normal"/>
    <w:link w:val="TextonotapieCar"/>
    <w:semiHidden/>
    <w:rsid w:val="0067268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26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7268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43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358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p1 Car,List Paragraph1 Car,Lista vistosa - Énfasis 11 Car,List Paragraph11 Car,Colorful List - Accent 11 Car"/>
    <w:link w:val="Prrafodelista"/>
    <w:uiPriority w:val="34"/>
    <w:locked/>
    <w:rsid w:val="00A67D2B"/>
    <w:rPr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352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procesos-licitatorios/bienes-se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8867-6C1A-4019-B0C5-F706E496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Kaufmann Guzmán</dc:creator>
  <cp:keywords/>
  <dc:description/>
  <cp:lastModifiedBy>SOPORTE</cp:lastModifiedBy>
  <cp:revision>37</cp:revision>
  <cp:lastPrinted>2025-03-26T17:33:00Z</cp:lastPrinted>
  <dcterms:created xsi:type="dcterms:W3CDTF">2025-02-13T15:47:00Z</dcterms:created>
  <dcterms:modified xsi:type="dcterms:W3CDTF">2025-03-26T17:54:00Z</dcterms:modified>
</cp:coreProperties>
</file>